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DE1F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t>LA LISTA DE VERIFICACIÓN DE OPERACIONES DEL CONCEPTO DE DINERO INTELIGENTE (SMC)</w:t>
      </w:r>
    </w:p>
    <w:p w14:paraId="419EFCDD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  <w:i/>
          <w:iCs/>
        </w:rPr>
        <w:t>Flujo de trabajo de negociación institucional de precisión</w:t>
      </w:r>
    </w:p>
    <w:p w14:paraId="0B578D92" w14:textId="77777777" w:rsidR="00C513C9" w:rsidRPr="00C513C9" w:rsidRDefault="00E73392" w:rsidP="00C513C9">
      <w:pPr>
        <w:rPr>
          <w:b/>
          <w:bCs/>
        </w:rPr>
      </w:pPr>
      <w:r>
        <w:rPr>
          <w:b/>
          <w:bCs/>
        </w:rPr>
        <w:pict w14:anchorId="049CC53D">
          <v:rect id="_x0000_i1025" style="width:0;height:1.5pt" o:hralign="center" o:hrstd="t" o:hr="t" fillcolor="#a0a0a0" stroked="f"/>
        </w:pict>
      </w:r>
    </w:p>
    <w:p w14:paraId="38DEC101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t>FASE 1: Análisis de Plazos Superiores (HTF)</w:t>
      </w:r>
    </w:p>
    <w:p w14:paraId="549F0839" w14:textId="77777777" w:rsidR="00C513C9" w:rsidRPr="00C513C9" w:rsidRDefault="00C513C9" w:rsidP="00C513C9">
      <w:r w:rsidRPr="00C513C9">
        <w:rPr>
          <w:b/>
          <w:bCs/>
        </w:rPr>
        <w:t xml:space="preserve">Objetivo: </w:t>
      </w:r>
      <w:r w:rsidRPr="00C513C9">
        <w:rPr>
          <w:i/>
          <w:iCs/>
        </w:rPr>
        <w:t>Alinearse con la "visión global" para evitar operar en contra del flujo institucional.</w:t>
      </w:r>
    </w:p>
    <w:p w14:paraId="740B49C5" w14:textId="35142AFE" w:rsidR="00C513C9" w:rsidRPr="00C513C9" w:rsidRDefault="00C513C9" w:rsidP="00C513C9">
      <w:pPr>
        <w:numPr>
          <w:ilvl w:val="0"/>
          <w:numId w:val="1"/>
        </w:numPr>
      </w:pPr>
      <w:r w:rsidRPr="00C513C9">
        <w:t xml:space="preserve">[] </w:t>
      </w:r>
      <w:r w:rsidRPr="00C513C9">
        <w:rPr>
          <w:b/>
          <w:bCs/>
        </w:rPr>
        <w:t>Identificación de tendencias HTF:</w:t>
      </w:r>
      <w:r w:rsidRPr="00C513C9">
        <w:t xml:space="preserve"> En el  gráfico </w:t>
      </w:r>
      <w:r w:rsidRPr="00C513C9">
        <w:rPr>
          <w:b/>
          <w:bCs/>
        </w:rPr>
        <w:t>diario</w:t>
      </w:r>
      <w:r w:rsidRPr="00C513C9">
        <w:t xml:space="preserve"> o </w:t>
      </w:r>
      <w:r w:rsidRPr="00C513C9">
        <w:rPr>
          <w:b/>
          <w:bCs/>
        </w:rPr>
        <w:t>4H</w:t>
      </w:r>
      <w:r w:rsidRPr="00C513C9">
        <w:t>, ¿el mercado está realizando máximos más altos (alcistas) o mínimos bajistas (bajistas)?</w:t>
      </w:r>
    </w:p>
    <w:p w14:paraId="701A0D50" w14:textId="77777777" w:rsidR="00C513C9" w:rsidRPr="00C513C9" w:rsidRDefault="00C513C9" w:rsidP="00C513C9">
      <w:r w:rsidRPr="00C513C9">
        <w:br/>
      </w:r>
    </w:p>
    <w:p w14:paraId="327DB4EB" w14:textId="6F517B28" w:rsidR="00C513C9" w:rsidRPr="00C513C9" w:rsidRDefault="00C513C9" w:rsidP="00C513C9">
      <w:pPr>
        <w:numPr>
          <w:ilvl w:val="0"/>
          <w:numId w:val="2"/>
        </w:numPr>
      </w:pPr>
      <w:r w:rsidRPr="00C513C9">
        <w:t xml:space="preserve">[] </w:t>
      </w:r>
      <w:r w:rsidRPr="00C513C9">
        <w:rPr>
          <w:b/>
          <w:bCs/>
        </w:rPr>
        <w:t>Marca el rango de negociación:</w:t>
      </w:r>
      <w:r w:rsidRPr="00C513C9">
        <w:t xml:space="preserve"> Identifica el máximo y el mínimo de oscilación más recientes en el que el precio se está negociando actualmente.</w:t>
      </w:r>
    </w:p>
    <w:p w14:paraId="1B9262C8" w14:textId="77777777" w:rsidR="00C513C9" w:rsidRPr="00C513C9" w:rsidRDefault="00C513C9" w:rsidP="00C513C9">
      <w:r w:rsidRPr="00C513C9">
        <w:br/>
      </w:r>
    </w:p>
    <w:p w14:paraId="59E44A1A" w14:textId="612885F2" w:rsidR="00C513C9" w:rsidRPr="00C513C9" w:rsidRDefault="00C513C9" w:rsidP="00C513C9">
      <w:pPr>
        <w:numPr>
          <w:ilvl w:val="0"/>
          <w:numId w:val="3"/>
        </w:numPr>
      </w:pPr>
      <w:r w:rsidRPr="00C513C9">
        <w:t xml:space="preserve">[] </w:t>
      </w:r>
      <w:r w:rsidRPr="00C513C9">
        <w:rPr>
          <w:b/>
          <w:bCs/>
        </w:rPr>
        <w:t>Premium vs. Descuento:</w:t>
      </w:r>
      <w:r w:rsidRPr="00C513C9">
        <w:t xml:space="preserve"> Aplica la herramienta de Fibonacci (equilibrio 0,5) al rango.</w:t>
      </w:r>
    </w:p>
    <w:p w14:paraId="25FBB12C" w14:textId="77777777" w:rsidR="00C513C9" w:rsidRPr="00C513C9" w:rsidRDefault="00C513C9" w:rsidP="00C513C9">
      <w:pPr>
        <w:numPr>
          <w:ilvl w:val="0"/>
          <w:numId w:val="4"/>
        </w:numPr>
      </w:pPr>
      <w:r w:rsidRPr="00C513C9">
        <w:rPr>
          <w:b/>
          <w:bCs/>
        </w:rPr>
        <w:t>Longs:</w:t>
      </w:r>
      <w:r w:rsidRPr="00C513C9">
        <w:t xml:space="preserve"> Solo en la </w:t>
      </w:r>
      <w:r w:rsidRPr="00C513C9">
        <w:rPr>
          <w:b/>
          <w:bCs/>
        </w:rPr>
        <w:t>Zona de Descuento</w:t>
      </w:r>
      <w:r w:rsidRPr="00C513C9">
        <w:t xml:space="preserve"> (&lt; nivel del 50%).</w:t>
      </w:r>
    </w:p>
    <w:p w14:paraId="43C8A3C6" w14:textId="77777777" w:rsidR="00C513C9" w:rsidRPr="00C513C9" w:rsidRDefault="00C513C9" w:rsidP="00C513C9">
      <w:pPr>
        <w:numPr>
          <w:ilvl w:val="0"/>
          <w:numId w:val="5"/>
        </w:numPr>
      </w:pPr>
      <w:r w:rsidRPr="00C513C9">
        <w:rPr>
          <w:b/>
          <w:bCs/>
        </w:rPr>
        <w:t>Shorts:</w:t>
      </w:r>
      <w:r w:rsidRPr="00C513C9">
        <w:t xml:space="preserve"> Solo en la </w:t>
      </w:r>
      <w:r w:rsidRPr="00C513C9">
        <w:rPr>
          <w:b/>
          <w:bCs/>
        </w:rPr>
        <w:t>Zona Premium</w:t>
      </w:r>
      <w:r w:rsidRPr="00C513C9">
        <w:t xml:space="preserve"> (nivel &gt; 50%).</w:t>
      </w:r>
    </w:p>
    <w:p w14:paraId="033FC504" w14:textId="77777777" w:rsidR="00C513C9" w:rsidRPr="00C513C9" w:rsidRDefault="00C513C9" w:rsidP="00C513C9">
      <w:r w:rsidRPr="00C513C9">
        <w:br/>
      </w:r>
    </w:p>
    <w:p w14:paraId="4075D503" w14:textId="77777777" w:rsidR="00C513C9" w:rsidRPr="00C513C9" w:rsidRDefault="00C513C9" w:rsidP="00C513C9">
      <w:pPr>
        <w:numPr>
          <w:ilvl w:val="0"/>
          <w:numId w:val="6"/>
        </w:numPr>
      </w:pPr>
      <w:proofErr w:type="gramStart"/>
      <w:r w:rsidRPr="00C513C9">
        <w:t xml:space="preserve">[ ] </w:t>
      </w:r>
      <w:proofErr w:type="gramEnd"/>
      <w:r w:rsidRPr="00C513C9">
        <w:rPr>
          <w:b/>
          <w:bCs/>
        </w:rPr>
        <w:t>Identifica el Punto de Interés (POI):</w:t>
      </w:r>
      <w:r w:rsidRPr="00C513C9">
        <w:t xml:space="preserve"> Resalta </w:t>
      </w:r>
      <w:r w:rsidRPr="00C513C9">
        <w:rPr>
          <w:b/>
          <w:bCs/>
        </w:rPr>
        <w:t>los Bloques de Orden (OB)</w:t>
      </w:r>
      <w:r w:rsidRPr="00C513C9">
        <w:t xml:space="preserve"> o </w:t>
      </w:r>
      <w:r w:rsidRPr="00C513C9">
        <w:rPr>
          <w:b/>
          <w:bCs/>
        </w:rPr>
        <w:t>Brechas de Valor Razonable (FVG)</w:t>
      </w:r>
      <w:r w:rsidRPr="00C513C9">
        <w:t xml:space="preserve"> dentro de tu zona HTF.</w:t>
      </w:r>
    </w:p>
    <w:p w14:paraId="0379B487" w14:textId="77777777" w:rsidR="00C513C9" w:rsidRPr="00C513C9" w:rsidRDefault="00E73392" w:rsidP="00C513C9">
      <w:pPr>
        <w:rPr>
          <w:b/>
          <w:bCs/>
        </w:rPr>
      </w:pPr>
      <w:r>
        <w:rPr>
          <w:b/>
          <w:bCs/>
        </w:rPr>
        <w:pict w14:anchorId="0D4757DB">
          <v:rect id="_x0000_i1026" style="width:0;height:1.5pt" o:hralign="center" o:hrstd="t" o:hr="t" fillcolor="#a0a0a0" stroked="f"/>
        </w:pict>
      </w:r>
    </w:p>
    <w:p w14:paraId="6F0F60C1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t>FASE 2: Liquidez e Inducción</w:t>
      </w:r>
    </w:p>
    <w:p w14:paraId="3BFFB16B" w14:textId="77777777" w:rsidR="00C513C9" w:rsidRPr="00C513C9" w:rsidRDefault="00C513C9" w:rsidP="00C513C9">
      <w:r w:rsidRPr="00C513C9">
        <w:rPr>
          <w:b/>
          <w:bCs/>
        </w:rPr>
        <w:t xml:space="preserve">Objetivo: </w:t>
      </w:r>
      <w:r w:rsidRPr="00C513C9">
        <w:rPr>
          <w:i/>
          <w:iCs/>
        </w:rPr>
        <w:t>Identificar dónde está el "cebo" minorista para no convertirte en la liquidez.</w:t>
      </w:r>
    </w:p>
    <w:p w14:paraId="5B461F86" w14:textId="130AFF65" w:rsidR="00C513C9" w:rsidRPr="00C513C9" w:rsidRDefault="00C513C9" w:rsidP="00C513C9">
      <w:pPr>
        <w:numPr>
          <w:ilvl w:val="0"/>
          <w:numId w:val="7"/>
        </w:numPr>
      </w:pPr>
      <w:r w:rsidRPr="00C513C9">
        <w:t xml:space="preserve">[] </w:t>
      </w:r>
      <w:r w:rsidRPr="00C513C9">
        <w:rPr>
          <w:b/>
          <w:bCs/>
        </w:rPr>
        <w:t>Liquidez al por menor al contado:</w:t>
      </w:r>
      <w:r w:rsidRPr="00C513C9">
        <w:t xml:space="preserve"> Localiza </w:t>
      </w:r>
      <w:r w:rsidRPr="00C513C9">
        <w:rPr>
          <w:b/>
          <w:bCs/>
        </w:rPr>
        <w:t>máximos iguales (EQH),</w:t>
      </w:r>
      <w:r w:rsidRPr="00C513C9">
        <w:t xml:space="preserve"> </w:t>
      </w:r>
      <w:r w:rsidRPr="00C513C9">
        <w:rPr>
          <w:b/>
          <w:bCs/>
        </w:rPr>
        <w:t xml:space="preserve">mínimos iguales (EQL) </w:t>
      </w:r>
      <w:r w:rsidRPr="00C513C9">
        <w:t>o tendencias evidentes del comercio minorista.</w:t>
      </w:r>
    </w:p>
    <w:p w14:paraId="2C3446BA" w14:textId="77777777" w:rsidR="00C513C9" w:rsidRPr="00C513C9" w:rsidRDefault="00C513C9" w:rsidP="00C513C9">
      <w:r w:rsidRPr="00C513C9">
        <w:br/>
      </w:r>
    </w:p>
    <w:p w14:paraId="6C8A0863" w14:textId="6CCA2AE6" w:rsidR="00C513C9" w:rsidRPr="00C513C9" w:rsidRDefault="00C513C9" w:rsidP="00C513C9">
      <w:pPr>
        <w:numPr>
          <w:ilvl w:val="0"/>
          <w:numId w:val="8"/>
        </w:numPr>
      </w:pPr>
      <w:r w:rsidRPr="00C513C9">
        <w:t xml:space="preserve">[] </w:t>
      </w:r>
      <w:r w:rsidRPr="00C513C9">
        <w:rPr>
          <w:b/>
          <w:bCs/>
        </w:rPr>
        <w:t>The Sweep:</w:t>
      </w:r>
      <w:r w:rsidRPr="00C513C9">
        <w:t xml:space="preserve"> ¿El precio ha alcanzado agresivamente un máximo/mínimo de la sesión anterior o un nivel estructural?</w:t>
      </w:r>
    </w:p>
    <w:p w14:paraId="0670AE5C" w14:textId="77777777" w:rsidR="00C513C9" w:rsidRPr="00C513C9" w:rsidRDefault="00C513C9" w:rsidP="00C513C9">
      <w:r w:rsidRPr="00C513C9">
        <w:br/>
      </w:r>
    </w:p>
    <w:p w14:paraId="2BDDC495" w14:textId="6867BA93" w:rsidR="00C513C9" w:rsidRPr="00C513C9" w:rsidRDefault="00C513C9" w:rsidP="00C513C9">
      <w:pPr>
        <w:numPr>
          <w:ilvl w:val="0"/>
          <w:numId w:val="9"/>
        </w:numPr>
      </w:pPr>
      <w:r w:rsidRPr="00C513C9">
        <w:t xml:space="preserve">[] </w:t>
      </w:r>
      <w:r w:rsidRPr="00C513C9">
        <w:rPr>
          <w:b/>
          <w:bCs/>
        </w:rPr>
        <w:t>Chequeo de inducción:</w:t>
      </w:r>
      <w:r w:rsidRPr="00C513C9">
        <w:t xml:space="preserve"> ¿Ha creado el precio una ruptura estructural "falsa" para atrapar a los primeros participantes antes de alcanzar tu POI?</w:t>
      </w:r>
    </w:p>
    <w:p w14:paraId="75CB54B4" w14:textId="77777777" w:rsidR="00C513C9" w:rsidRPr="00C513C9" w:rsidRDefault="00E73392" w:rsidP="00C513C9">
      <w:pPr>
        <w:rPr>
          <w:b/>
          <w:bCs/>
        </w:rPr>
      </w:pPr>
      <w:r>
        <w:rPr>
          <w:b/>
          <w:bCs/>
        </w:rPr>
        <w:pict w14:anchorId="050223DC">
          <v:rect id="_x0000_i1027" style="width:0;height:1.5pt" o:hralign="center" o:hrstd="t" o:hr="t" fillcolor="#a0a0a0" stroked="f"/>
        </w:pict>
      </w:r>
    </w:p>
    <w:p w14:paraId="147D6FA9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t>FASE 3: Confirmación de plazo más bajo (LTF)</w:t>
      </w:r>
    </w:p>
    <w:p w14:paraId="2B315A06" w14:textId="77777777" w:rsidR="00C513C9" w:rsidRPr="00C513C9" w:rsidRDefault="00C513C9" w:rsidP="00C513C9">
      <w:r w:rsidRPr="00C513C9">
        <w:rPr>
          <w:b/>
          <w:bCs/>
        </w:rPr>
        <w:t xml:space="preserve">Objetivo: </w:t>
      </w:r>
      <w:r w:rsidRPr="00C513C9">
        <w:rPr>
          <w:i/>
          <w:iCs/>
        </w:rPr>
        <w:t>Identificar la entrada exacta para maximizar tu relación Riesgo-Recompensa (RR).</w:t>
      </w:r>
    </w:p>
    <w:p w14:paraId="1F57516D" w14:textId="19BCEA22" w:rsidR="00C513C9" w:rsidRPr="00C513C9" w:rsidRDefault="00C513C9" w:rsidP="00C513C9">
      <w:pPr>
        <w:numPr>
          <w:ilvl w:val="0"/>
          <w:numId w:val="10"/>
        </w:numPr>
      </w:pPr>
      <w:r w:rsidRPr="00C513C9">
        <w:t xml:space="preserve">[] </w:t>
      </w:r>
      <w:r w:rsidRPr="00C513C9">
        <w:rPr>
          <w:b/>
          <w:bCs/>
        </w:rPr>
        <w:t>Cambio temporal:</w:t>
      </w:r>
      <w:r w:rsidRPr="00C513C9">
        <w:t xml:space="preserve"> Baja al  gráfico </w:t>
      </w:r>
      <w:r w:rsidRPr="00C513C9">
        <w:rPr>
          <w:b/>
          <w:bCs/>
        </w:rPr>
        <w:t>de 15m, 5m o 1m</w:t>
      </w:r>
      <w:r w:rsidRPr="00C513C9">
        <w:t xml:space="preserve"> cuando el precio entra en tu POI HTF.</w:t>
      </w:r>
    </w:p>
    <w:p w14:paraId="73DB93BE" w14:textId="77777777" w:rsidR="00C513C9" w:rsidRPr="00C513C9" w:rsidRDefault="00C513C9" w:rsidP="00C513C9">
      <w:r w:rsidRPr="00C513C9">
        <w:br/>
      </w:r>
    </w:p>
    <w:p w14:paraId="49BFD55C" w14:textId="5D6A1B2E" w:rsidR="00C513C9" w:rsidRPr="00C513C9" w:rsidRDefault="00C513C9" w:rsidP="00C513C9">
      <w:pPr>
        <w:numPr>
          <w:ilvl w:val="0"/>
          <w:numId w:val="11"/>
        </w:numPr>
      </w:pPr>
      <w:r w:rsidRPr="00C513C9">
        <w:t xml:space="preserve">[] </w:t>
      </w:r>
      <w:r w:rsidRPr="00C513C9">
        <w:rPr>
          <w:b/>
          <w:bCs/>
        </w:rPr>
        <w:t>Cambio de carácter (CHoCH):</w:t>
      </w:r>
      <w:r w:rsidRPr="00C513C9">
        <w:t xml:space="preserve"> Esperar un cambio claro en la oferta y la demanda interna (la primera ruptura de un máximo/mínimo contratendencia).</w:t>
      </w:r>
    </w:p>
    <w:p w14:paraId="5F6915A5" w14:textId="77777777" w:rsidR="00C513C9" w:rsidRPr="00C513C9" w:rsidRDefault="00C513C9" w:rsidP="00C513C9">
      <w:r w:rsidRPr="00C513C9">
        <w:br/>
      </w:r>
    </w:p>
    <w:p w14:paraId="5D703202" w14:textId="34E81311" w:rsidR="00C513C9" w:rsidRPr="00C513C9" w:rsidRDefault="00C513C9" w:rsidP="00C513C9">
      <w:pPr>
        <w:numPr>
          <w:ilvl w:val="0"/>
          <w:numId w:val="12"/>
        </w:numPr>
      </w:pPr>
      <w:r w:rsidRPr="00C513C9">
        <w:t xml:space="preserve">[] </w:t>
      </w:r>
      <w:r w:rsidRPr="00C513C9">
        <w:rPr>
          <w:b/>
          <w:bCs/>
        </w:rPr>
        <w:t>El Retrace:</w:t>
      </w:r>
      <w:r w:rsidRPr="00C513C9">
        <w:t xml:space="preserve"> Esperar a que el precio regrese al </w:t>
      </w:r>
      <w:r w:rsidRPr="00C513C9">
        <w:rPr>
          <w:b/>
          <w:bCs/>
        </w:rPr>
        <w:t>LTF Order Block</w:t>
      </w:r>
      <w:r w:rsidRPr="00C513C9">
        <w:t xml:space="preserve"> o </w:t>
      </w:r>
      <w:r w:rsidRPr="00C513C9">
        <w:rPr>
          <w:b/>
          <w:bCs/>
        </w:rPr>
        <w:t>FVG</w:t>
      </w:r>
      <w:r w:rsidRPr="00C513C9">
        <w:t xml:space="preserve"> creado por el impulso CHoCH.</w:t>
      </w:r>
      <w:proofErr w:type="spellStart"/>
    </w:p>
    <w:p w14:paraId="343B531D" w14:textId="77777777" w:rsidR="00C513C9" w:rsidRPr="00C513C9" w:rsidRDefault="00E73392" w:rsidP="00C513C9">
      <w:pPr>
        <w:rPr>
          <w:b/>
          <w:bCs/>
        </w:rPr>
      </w:pPr>
      <w:r>
        <w:rPr>
          <w:b/>
          <w:bCs/>
        </w:rPr>
        <w:pict w14:anchorId="3E266459">
          <v:rect id="_x0000_i1028" style="width:0;height:1.5pt" o:hralign="center" o:hrstd="t" o:hr="t" fillcolor="#a0a0a0" stroked="f"/>
        </w:pict>
      </w:r>
    </w:p>
    <w:p w14:paraId="62F057F3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t>FASE 4: Ejecución y gestión de riesgos</w:t>
      </w:r>
    </w:p>
    <w:p w14:paraId="396AEC01" w14:textId="77777777" w:rsidR="00C513C9" w:rsidRPr="00C513C9" w:rsidRDefault="00C513C9" w:rsidP="00C513C9">
      <w:r w:rsidRPr="00C513C9">
        <w:rPr>
          <w:b/>
          <w:bCs/>
        </w:rPr>
        <w:t xml:space="preserve">Objetivo: </w:t>
      </w:r>
      <w:r w:rsidRPr="00C513C9">
        <w:rPr>
          <w:i/>
          <w:iCs/>
        </w:rPr>
        <w:t>Ejecutar con disciplina y proteger tu capital.</w:t>
      </w:r>
    </w:p>
    <w:p w14:paraId="55ECBD53" w14:textId="425E4E49" w:rsidR="00C513C9" w:rsidRPr="00C513C9" w:rsidRDefault="00C513C9" w:rsidP="00C513C9">
      <w:pPr>
        <w:numPr>
          <w:ilvl w:val="0"/>
          <w:numId w:val="13"/>
        </w:numPr>
      </w:pPr>
      <w:r w:rsidRPr="00C513C9">
        <w:t xml:space="preserve">[] </w:t>
      </w:r>
      <w:r w:rsidRPr="00C513C9">
        <w:rPr>
          <w:b/>
          <w:bCs/>
        </w:rPr>
        <w:t>Stop Loss (SL):</w:t>
      </w:r>
      <w:r w:rsidRPr="00C513C9">
        <w:t xml:space="preserve"> Coloque SL 1–2 pips detrás del bajo/alto estructural del Bloque de Orden de Entrada.</w:t>
      </w:r>
    </w:p>
    <w:p w14:paraId="7628069F" w14:textId="77777777" w:rsidR="00C513C9" w:rsidRPr="00C513C9" w:rsidRDefault="00C513C9" w:rsidP="00C513C9">
      <w:r w:rsidRPr="00C513C9">
        <w:br/>
      </w:r>
    </w:p>
    <w:p w14:paraId="7892EA0F" w14:textId="4CD98B80" w:rsidR="00C513C9" w:rsidRPr="00C513C9" w:rsidRDefault="00C513C9" w:rsidP="00C513C9">
      <w:pPr>
        <w:numPr>
          <w:ilvl w:val="0"/>
          <w:numId w:val="14"/>
        </w:numPr>
      </w:pPr>
      <w:r w:rsidRPr="00C513C9">
        <w:t xml:space="preserve">[] </w:t>
      </w:r>
      <w:r w:rsidRPr="00C513C9">
        <w:rPr>
          <w:b/>
          <w:bCs/>
        </w:rPr>
        <w:t>Toma Beneficios (TP):</w:t>
      </w:r>
      <w:r w:rsidRPr="00C513C9">
        <w:t xml:space="preserve"> Apunta al próximo gran "Fondo de Liquidez" o FVG sin mitigación. Apunta a un </w:t>
      </w:r>
      <w:r w:rsidRPr="00C513C9">
        <w:rPr>
          <w:b/>
          <w:bCs/>
        </w:rPr>
        <w:t>RR mínimo de 1:3</w:t>
      </w:r>
      <w:r w:rsidRPr="00C513C9">
        <w:t>.</w:t>
      </w:r>
    </w:p>
    <w:p w14:paraId="372A3BA8" w14:textId="77777777" w:rsidR="00C513C9" w:rsidRPr="00C513C9" w:rsidRDefault="00C513C9" w:rsidP="00C513C9">
      <w:r w:rsidRPr="00C513C9">
        <w:br/>
      </w:r>
    </w:p>
    <w:p w14:paraId="6A3F7FC2" w14:textId="2DD6A5AE" w:rsidR="00C513C9" w:rsidRPr="00C513C9" w:rsidRDefault="00C513C9" w:rsidP="00C513C9">
      <w:pPr>
        <w:numPr>
          <w:ilvl w:val="0"/>
          <w:numId w:val="15"/>
        </w:numPr>
      </w:pPr>
      <w:r w:rsidRPr="00C513C9">
        <w:t xml:space="preserve">[] </w:t>
      </w:r>
      <w:r w:rsidRPr="00C513C9">
        <w:rPr>
          <w:b/>
          <w:bCs/>
        </w:rPr>
        <w:t>Dimensionamiento de la posición:</w:t>
      </w:r>
      <w:r w:rsidRPr="00C513C9">
        <w:t xml:space="preserve"> Calcula el tamaño del lote para asegurarte de que estás arriesgando exactamente </w:t>
      </w:r>
      <w:r w:rsidRPr="00C513C9">
        <w:rPr>
          <w:b/>
          <w:bCs/>
        </w:rPr>
        <w:t>entre el 0,5% y el 1%</w:t>
      </w:r>
      <w:r w:rsidRPr="00C513C9">
        <w:t xml:space="preserve"> de tu capital.</w:t>
      </w:r>
    </w:p>
    <w:p w14:paraId="21152C9D" w14:textId="77777777" w:rsidR="00C513C9" w:rsidRPr="00C513C9" w:rsidRDefault="00C513C9" w:rsidP="00C513C9">
      <w:r w:rsidRPr="00C513C9">
        <w:br/>
      </w:r>
    </w:p>
    <w:p w14:paraId="445D5588" w14:textId="7B20FE34" w:rsidR="00C513C9" w:rsidRPr="00C513C9" w:rsidRDefault="00C513C9" w:rsidP="00C513C9">
      <w:pPr>
        <w:numPr>
          <w:ilvl w:val="0"/>
          <w:numId w:val="16"/>
        </w:numPr>
      </w:pPr>
      <w:r w:rsidRPr="00C513C9">
        <w:t xml:space="preserve">[] </w:t>
      </w:r>
      <w:r w:rsidRPr="00C513C9">
        <w:rPr>
          <w:b/>
          <w:bCs/>
        </w:rPr>
        <w:t>Gestión de Operaciones:</w:t>
      </w:r>
      <w:r w:rsidRPr="00C513C9">
        <w:t xml:space="preserve"> Define cuándo mover SL a Break-Even (por ejemplo, tras la primera </w:t>
      </w:r>
      <w:r w:rsidRPr="00C513C9">
        <w:rPr>
          <w:b/>
          <w:bCs/>
        </w:rPr>
        <w:t>ruptura de estructura (BOS)</w:t>
      </w:r>
      <w:r w:rsidRPr="00C513C9">
        <w:t xml:space="preserve"> en el LTF).</w:t>
      </w:r>
    </w:p>
    <w:p w14:paraId="4BA71BB8" w14:textId="77777777" w:rsidR="00C513C9" w:rsidRPr="00C513C9" w:rsidRDefault="00E73392" w:rsidP="00C513C9">
      <w:pPr>
        <w:rPr>
          <w:b/>
          <w:bCs/>
        </w:rPr>
      </w:pPr>
      <w:r>
        <w:rPr>
          <w:b/>
          <w:bCs/>
        </w:rPr>
        <w:pict w14:anchorId="61E4715D">
          <v:rect id="_x0000_i1029" style="width:0;height:1.5pt" o:hralign="center" o:hrstd="t" o:hr="t" fillcolor="#a0a0a0" stroked="f"/>
        </w:pict>
      </w:r>
    </w:p>
    <w:p w14:paraId="64DF4F76" w14:textId="77777777" w:rsidR="00C513C9" w:rsidRPr="00C513C9" w:rsidRDefault="00C513C9" w:rsidP="00C513C9">
      <w:pPr>
        <w:rPr>
          <w:b/>
          <w:bCs/>
        </w:rPr>
      </w:pPr>
      <w:r w:rsidRPr="00C513C9">
        <w:rPr>
          <w:b/>
          <w:bCs/>
        </w:rPr>
        <w:t>CONSEJO PROFESIONAL: LA REGLA DE ORO DE SMC</w:t>
      </w:r>
    </w:p>
    <w:p w14:paraId="65F8581A" w14:textId="77777777" w:rsidR="00C513C9" w:rsidRPr="00C513C9" w:rsidRDefault="00C513C9" w:rsidP="00C513C9">
      <w:r w:rsidRPr="00C513C9">
        <w:rPr>
          <w:b/>
          <w:bCs/>
        </w:rPr>
        <w:t>"Si no puedes ver dónde está la liquidez, TÚ eres la liquidez."</w:t>
      </w:r>
    </w:p>
    <w:p w14:paraId="0358CF6A" w14:textId="0F80D1B9" w:rsidR="00C513C9" w:rsidRPr="00C513C9" w:rsidRDefault="00C513C9" w:rsidP="00C513C9">
      <w:r w:rsidRPr="00C513C9">
        <w:t>Si tu configuración no cumple con todos los requisitos anteriores, mantente al margen. El mercado ofrece oportunidades y a diario—la preservación del capital es tu prioridad.</w:t>
      </w:r>
    </w:p>
    <w:p w14:paraId="2C9B0E8E" w14:textId="77777777" w:rsidR="009E349E" w:rsidRDefault="009E349E"/>
    <w:proofErr w:type="spellEnd"/>
    <w:sectPr w:rsidR="009E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E54"/>
    <w:multiLevelType w:val="multilevel"/>
    <w:tmpl w:val="1186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64D7B"/>
    <w:multiLevelType w:val="multilevel"/>
    <w:tmpl w:val="56E6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74FEC"/>
    <w:multiLevelType w:val="multilevel"/>
    <w:tmpl w:val="A8E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2DDD"/>
    <w:multiLevelType w:val="multilevel"/>
    <w:tmpl w:val="778E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330A0"/>
    <w:multiLevelType w:val="multilevel"/>
    <w:tmpl w:val="4422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968E2"/>
    <w:multiLevelType w:val="multilevel"/>
    <w:tmpl w:val="CD6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A2587"/>
    <w:multiLevelType w:val="multilevel"/>
    <w:tmpl w:val="D830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F6947"/>
    <w:multiLevelType w:val="multilevel"/>
    <w:tmpl w:val="4284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43DD1"/>
    <w:multiLevelType w:val="multilevel"/>
    <w:tmpl w:val="5124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D4763"/>
    <w:multiLevelType w:val="multilevel"/>
    <w:tmpl w:val="ED7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C3E68"/>
    <w:multiLevelType w:val="multilevel"/>
    <w:tmpl w:val="A870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30271"/>
    <w:multiLevelType w:val="multilevel"/>
    <w:tmpl w:val="AAAC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14494"/>
    <w:multiLevelType w:val="multilevel"/>
    <w:tmpl w:val="5F9E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17180"/>
    <w:multiLevelType w:val="multilevel"/>
    <w:tmpl w:val="F7C2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DA6BB0"/>
    <w:multiLevelType w:val="multilevel"/>
    <w:tmpl w:val="F8BA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068493">
    <w:abstractNumId w:val="0"/>
  </w:num>
  <w:num w:numId="2" w16cid:durableId="1335645287">
    <w:abstractNumId w:val="9"/>
  </w:num>
  <w:num w:numId="3" w16cid:durableId="292910225">
    <w:abstractNumId w:val="12"/>
  </w:num>
  <w:num w:numId="4" w16cid:durableId="50332043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9132263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96144112">
    <w:abstractNumId w:val="3"/>
  </w:num>
  <w:num w:numId="7" w16cid:durableId="438138094">
    <w:abstractNumId w:val="11"/>
  </w:num>
  <w:num w:numId="8" w16cid:durableId="833297670">
    <w:abstractNumId w:val="4"/>
  </w:num>
  <w:num w:numId="9" w16cid:durableId="975254952">
    <w:abstractNumId w:val="2"/>
  </w:num>
  <w:num w:numId="10" w16cid:durableId="1781147022">
    <w:abstractNumId w:val="7"/>
  </w:num>
  <w:num w:numId="11" w16cid:durableId="1096025297">
    <w:abstractNumId w:val="14"/>
  </w:num>
  <w:num w:numId="12" w16cid:durableId="788738735">
    <w:abstractNumId w:val="13"/>
  </w:num>
  <w:num w:numId="13" w16cid:durableId="1046103672">
    <w:abstractNumId w:val="5"/>
  </w:num>
  <w:num w:numId="14" w16cid:durableId="1646161864">
    <w:abstractNumId w:val="6"/>
  </w:num>
  <w:num w:numId="15" w16cid:durableId="213346482">
    <w:abstractNumId w:val="1"/>
  </w:num>
  <w:num w:numId="16" w16cid:durableId="303120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C9"/>
    <w:rsid w:val="00893810"/>
    <w:rsid w:val="009C59A0"/>
    <w:rsid w:val="009E349E"/>
    <w:rsid w:val="00C513C9"/>
    <w:rsid w:val="00F1354C"/>
    <w:rsid w:val="00F4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0694"/>
  <w15:chartTrackingRefBased/>
  <w15:docId w15:val="{C90D64CF-E34E-4FD7-8C0F-C7C88EBA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Akwu</dc:creator>
  <cp:keywords/>
  <dc:description/>
  <cp:lastModifiedBy>Aaron Akwu</cp:lastModifiedBy>
  <cp:revision>1</cp:revision>
  <dcterms:created xsi:type="dcterms:W3CDTF">2026-02-09T12:52:00Z</dcterms:created>
  <dcterms:modified xsi:type="dcterms:W3CDTF">2026-02-09T12:52:00Z</dcterms:modified>
</cp:coreProperties>
</file>